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83" w:rsidRDefault="00090D83" w:rsidP="007C20A0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8"/>
          <w:szCs w:val="28"/>
        </w:rPr>
      </w:pPr>
      <w:bookmarkStart w:id="0" w:name="_Hlk172842122"/>
    </w:p>
    <w:p w:rsidR="007C20A0" w:rsidRPr="00AF5134" w:rsidRDefault="007C20A0" w:rsidP="007C20A0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8"/>
          <w:szCs w:val="28"/>
        </w:rPr>
      </w:pPr>
      <w:r w:rsidRPr="00AF5134">
        <w:rPr>
          <w:rFonts w:cstheme="minorHAnsi"/>
          <w:b/>
          <w:sz w:val="28"/>
          <w:szCs w:val="28"/>
        </w:rPr>
        <w:t xml:space="preserve">Wymagania </w:t>
      </w:r>
      <w:r w:rsidR="002B6C8B" w:rsidRPr="00AF5134">
        <w:rPr>
          <w:rFonts w:cstheme="minorHAnsi"/>
          <w:b/>
          <w:sz w:val="28"/>
          <w:szCs w:val="28"/>
        </w:rPr>
        <w:t>edukacyjne z</w:t>
      </w:r>
      <w:r w:rsidRPr="00AF5134">
        <w:rPr>
          <w:rFonts w:cstheme="minorHAnsi"/>
          <w:b/>
          <w:sz w:val="28"/>
          <w:szCs w:val="28"/>
        </w:rPr>
        <w:t xml:space="preserve"> muzyki </w:t>
      </w:r>
      <w:r w:rsidR="002B6C8B" w:rsidRPr="00AF5134">
        <w:rPr>
          <w:rFonts w:cstheme="minorHAnsi"/>
          <w:b/>
          <w:sz w:val="28"/>
          <w:szCs w:val="28"/>
        </w:rPr>
        <w:t xml:space="preserve"> dla </w:t>
      </w:r>
      <w:r w:rsidRPr="00AF5134">
        <w:rPr>
          <w:rFonts w:cstheme="minorHAnsi"/>
          <w:b/>
          <w:sz w:val="28"/>
          <w:szCs w:val="28"/>
        </w:rPr>
        <w:t>kl. 4</w:t>
      </w:r>
      <w:r w:rsidR="006819B5" w:rsidRPr="00AF5134">
        <w:rPr>
          <w:rFonts w:cstheme="minorHAnsi"/>
          <w:b/>
          <w:sz w:val="28"/>
          <w:szCs w:val="28"/>
        </w:rPr>
        <w:t xml:space="preserve"> szkoły podstawowej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</w:t>
      </w:r>
      <w:r w:rsidR="00AE7B82" w:rsidRPr="000508B9">
        <w:rPr>
          <w:rFonts w:cs="Arial"/>
          <w:sz w:val="22"/>
          <w:szCs w:val="22"/>
        </w:rPr>
        <w:t>,</w:t>
      </w:r>
      <w:r w:rsidRPr="000508B9">
        <w:rPr>
          <w:rFonts w:cs="Arial"/>
          <w:sz w:val="22"/>
          <w:szCs w:val="22"/>
        </w:rPr>
        <w:t xml:space="preserve"> określonej w Rozporządzeniu Ministra Edukacji w sprawie podstawy programowej wychowania przedszkolnego oraz </w:t>
      </w:r>
      <w:r w:rsidR="00C27620" w:rsidRPr="000508B9">
        <w:rPr>
          <w:rFonts w:cs="Arial"/>
          <w:sz w:val="22"/>
          <w:szCs w:val="22"/>
        </w:rPr>
        <w:t>podstawy programowej kształcenia ogólnego dla szkoły podstawowej, w tym dla uczniów z niepełnosprawnością intelektualną w stopniu umiarkowanym lub znacznym</w:t>
      </w:r>
      <w:r w:rsidRPr="000508B9">
        <w:rPr>
          <w:rFonts w:cs="Arial"/>
          <w:sz w:val="22"/>
          <w:szCs w:val="22"/>
        </w:rPr>
        <w:t>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procesie edukacji muzycznej uczeń występuje w różnych rolach:</w:t>
      </w:r>
      <w:r w:rsidRPr="000508B9">
        <w:rPr>
          <w:rFonts w:cs="Arial"/>
          <w:sz w:val="22"/>
          <w:szCs w:val="22"/>
        </w:rPr>
        <w:br/>
        <w:t>– jako wykonawca i twórca muzyki,</w:t>
      </w:r>
      <w:r w:rsidRPr="000508B9">
        <w:rPr>
          <w:rFonts w:cs="Arial"/>
          <w:sz w:val="22"/>
          <w:szCs w:val="22"/>
        </w:rPr>
        <w:br/>
        <w:t>– jako słuchacz i odbiorca dzieł muzycznych,</w:t>
      </w:r>
      <w:r w:rsidRPr="000508B9">
        <w:rPr>
          <w:rFonts w:cs="Arial"/>
          <w:sz w:val="22"/>
          <w:szCs w:val="22"/>
        </w:rPr>
        <w:br/>
        <w:t>– jako uczestnik kultury muzycznej,</w:t>
      </w:r>
      <w:r w:rsidRPr="000508B9">
        <w:rPr>
          <w:rFonts w:cs="Arial"/>
          <w:sz w:val="22"/>
          <w:szCs w:val="22"/>
        </w:rPr>
        <w:br/>
        <w:t>– jako członek zespołu współpracujący z innymi podczas działań artystycznych.</w:t>
      </w:r>
    </w:p>
    <w:p w:rsidR="007A7F3D" w:rsidRPr="000508B9" w:rsidRDefault="007C20A0" w:rsidP="007A7F3D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Założenia oceniania na lekcjach muzyki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udział ucznia w różnych formach aktywności muzycznej, takich jak: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 szkolnych,</w:t>
      </w:r>
      <w:r w:rsidRPr="000508B9">
        <w:rPr>
          <w:rFonts w:cs="Arial"/>
          <w:sz w:val="22"/>
          <w:szCs w:val="22"/>
        </w:rPr>
        <w:br/>
        <w:t>– ruch przy muzyce i taniec,</w:t>
      </w:r>
      <w:r w:rsidRPr="000508B9">
        <w:rPr>
          <w:rFonts w:cs="Arial"/>
          <w:sz w:val="22"/>
          <w:szCs w:val="22"/>
        </w:rPr>
        <w:br/>
        <w:t>– słuchanie muzyki oraz wypowiedzi o muzyce,</w:t>
      </w:r>
      <w:r w:rsidRPr="000508B9">
        <w:rPr>
          <w:rFonts w:cs="Arial"/>
          <w:sz w:val="22"/>
          <w:szCs w:val="22"/>
        </w:rPr>
        <w:br/>
        <w:t>– działania twórcze (np. improwizacja, tworzenie rytmów, akompaniamentów lub ilustracji dźwiękowych),</w:t>
      </w:r>
      <w:r w:rsidRPr="000508B9">
        <w:rPr>
          <w:rFonts w:cs="Arial"/>
          <w:sz w:val="22"/>
          <w:szCs w:val="22"/>
        </w:rPr>
        <w:br/>
        <w:t>– współpraca podczas wspólnego muzykowania,</w:t>
      </w:r>
      <w:r w:rsidRPr="000508B9">
        <w:rPr>
          <w:rFonts w:cs="Arial"/>
          <w:sz w:val="22"/>
          <w:szCs w:val="22"/>
        </w:rPr>
        <w:br/>
        <w:t>– aktywność i zaangażowanie w proces uczenia się muzyki.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lastRenderedPageBreak/>
        <w:t>Specyfika oceniania na lekcjach muzyki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:rsidR="007C20A0" w:rsidRPr="000508B9" w:rsidRDefault="007C20A0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przede wszystkim:</w:t>
      </w:r>
      <w:r w:rsidRPr="000508B9">
        <w:rPr>
          <w:rFonts w:cs="Arial"/>
          <w:sz w:val="22"/>
          <w:szCs w:val="22"/>
        </w:rPr>
        <w:br/>
        <w:t>– aktywność ucznia podczas zajęć muzycznych,</w:t>
      </w:r>
      <w:r w:rsidRPr="000508B9">
        <w:rPr>
          <w:rFonts w:cs="Arial"/>
          <w:sz w:val="22"/>
          <w:szCs w:val="22"/>
        </w:rPr>
        <w:br/>
        <w:t>– zaangażowanie w wykonywane działania,</w:t>
      </w:r>
      <w:r w:rsidRPr="000508B9">
        <w:rPr>
          <w:rFonts w:cs="Arial"/>
          <w:sz w:val="22"/>
          <w:szCs w:val="22"/>
        </w:rPr>
        <w:br/>
        <w:t>– podejmowanie prób realizacji zadań muzycznych,</w:t>
      </w:r>
      <w:r w:rsidRPr="000508B9">
        <w:rPr>
          <w:rFonts w:cs="Arial"/>
          <w:sz w:val="22"/>
          <w:szCs w:val="22"/>
        </w:rPr>
        <w:br/>
        <w:t>– systematyczność pracy oraz postępy w rozwijaniu umiejętności,</w:t>
      </w:r>
      <w:r w:rsidRPr="000508B9">
        <w:rPr>
          <w:rFonts w:cs="Arial"/>
          <w:sz w:val="22"/>
          <w:szCs w:val="22"/>
        </w:rPr>
        <w:br/>
        <w:t>– współpracę z innymi uczniami podczas wspólnego muzykowania</w:t>
      </w:r>
      <w:r w:rsidR="009B54F0" w:rsidRPr="000508B9">
        <w:rPr>
          <w:rFonts w:cs="Arial"/>
          <w:sz w:val="22"/>
          <w:szCs w:val="22"/>
        </w:rPr>
        <w:t>,</w:t>
      </w:r>
    </w:p>
    <w:p w:rsidR="009B54F0" w:rsidRPr="000508B9" w:rsidRDefault="00D8047E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–</w:t>
      </w:r>
      <w:r w:rsidR="009B54F0" w:rsidRPr="000508B9">
        <w:rPr>
          <w:rFonts w:cs="Arial"/>
          <w:sz w:val="22"/>
          <w:szCs w:val="22"/>
        </w:rPr>
        <w:t xml:space="preserve"> kreatywność oraz samodzielność w podejmowaniu i realizacji działań muzycznych</w:t>
      </w:r>
      <w:r w:rsidR="00916FA8" w:rsidRPr="000508B9">
        <w:rPr>
          <w:rFonts w:cs="Arial"/>
          <w:sz w:val="22"/>
          <w:szCs w:val="22"/>
        </w:rPr>
        <w:t>,</w:t>
      </w:r>
    </w:p>
    <w:p w:rsidR="009B54F0" w:rsidRPr="000508B9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0508B9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– gotowość do refleksji nad własną pracą oraz korzystania z informacji zwrotnej.</w:t>
      </w:r>
    </w:p>
    <w:p w:rsidR="009B54F0" w:rsidRPr="000508B9" w:rsidRDefault="009B54F0" w:rsidP="009B54F0">
      <w:pPr>
        <w:spacing w:after="0" w:line="240" w:lineRule="auto"/>
        <w:rPr>
          <w:rFonts w:cs="Arial"/>
          <w:sz w:val="22"/>
          <w:szCs w:val="22"/>
        </w:rPr>
      </w:pP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</w:t>
      </w:r>
      <w:r w:rsidR="00666E56" w:rsidRPr="000508B9">
        <w:rPr>
          <w:rFonts w:cs="Arial"/>
          <w:sz w:val="22"/>
          <w:szCs w:val="22"/>
        </w:rPr>
        <w:t> </w:t>
      </w:r>
      <w:r w:rsidRPr="000508B9">
        <w:rPr>
          <w:rFonts w:cs="Arial"/>
          <w:sz w:val="22"/>
          <w:szCs w:val="22"/>
        </w:rPr>
        <w:t>radości z kontaktu z muzyką.</w:t>
      </w:r>
    </w:p>
    <w:p w:rsidR="007C20A0" w:rsidRPr="000508B9" w:rsidRDefault="007C20A0" w:rsidP="001802AA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/>
      </w:tblPr>
      <w:tblGrid>
        <w:gridCol w:w="2547"/>
        <w:gridCol w:w="2693"/>
      </w:tblGrid>
      <w:tr w:rsidR="007C20A0" w:rsidRPr="000508B9" w:rsidTr="003E536B">
        <w:tc>
          <w:tcPr>
            <w:tcW w:w="2547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K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konieczny</w:t>
            </w:r>
          </w:p>
        </w:tc>
        <w:tc>
          <w:tcPr>
            <w:tcW w:w="2693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dopuszczająca (2)</w:t>
            </w:r>
          </w:p>
        </w:tc>
      </w:tr>
      <w:tr w:rsidR="007C20A0" w:rsidRPr="000508B9" w:rsidTr="003E536B">
        <w:tc>
          <w:tcPr>
            <w:tcW w:w="2547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P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podstawowy</w:t>
            </w:r>
          </w:p>
        </w:tc>
        <w:tc>
          <w:tcPr>
            <w:tcW w:w="2693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dostateczna (3)</w:t>
            </w:r>
          </w:p>
        </w:tc>
      </w:tr>
      <w:tr w:rsidR="007C20A0" w:rsidRPr="000508B9" w:rsidTr="003E536B">
        <w:tc>
          <w:tcPr>
            <w:tcW w:w="2547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R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rozszerzający</w:t>
            </w:r>
          </w:p>
        </w:tc>
        <w:tc>
          <w:tcPr>
            <w:tcW w:w="2693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dobra (4)</w:t>
            </w:r>
          </w:p>
        </w:tc>
      </w:tr>
      <w:tr w:rsidR="007C20A0" w:rsidRPr="000508B9" w:rsidTr="003E536B">
        <w:tc>
          <w:tcPr>
            <w:tcW w:w="2547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D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dopełniający</w:t>
            </w:r>
          </w:p>
        </w:tc>
        <w:tc>
          <w:tcPr>
            <w:tcW w:w="2693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bardzo dobra (5)</w:t>
            </w:r>
          </w:p>
        </w:tc>
      </w:tr>
      <w:tr w:rsidR="007C20A0" w:rsidRPr="000508B9" w:rsidTr="003E536B">
        <w:tc>
          <w:tcPr>
            <w:tcW w:w="2547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W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wykraczający</w:t>
            </w:r>
          </w:p>
        </w:tc>
        <w:tc>
          <w:tcPr>
            <w:tcW w:w="2693" w:type="dxa"/>
          </w:tcPr>
          <w:p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celująca (6)</w:t>
            </w:r>
          </w:p>
        </w:tc>
      </w:tr>
    </w:tbl>
    <w:p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Rubryka porządkująca umiejętności muzyczne ucznia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Rubryka odnosi się do następujących obszarów działań muzycznych: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instrumentach,</w:t>
      </w:r>
      <w:r w:rsidRPr="000508B9">
        <w:rPr>
          <w:rFonts w:cs="Arial"/>
          <w:sz w:val="22"/>
          <w:szCs w:val="22"/>
        </w:rPr>
        <w:br/>
        <w:t>– ruch przy muzyce,</w:t>
      </w:r>
      <w:r w:rsidRPr="000508B9">
        <w:rPr>
          <w:rFonts w:cs="Arial"/>
          <w:sz w:val="22"/>
          <w:szCs w:val="22"/>
        </w:rPr>
        <w:br/>
      </w:r>
      <w:r w:rsidRPr="000508B9">
        <w:rPr>
          <w:rFonts w:cs="Arial"/>
          <w:sz w:val="22"/>
          <w:szCs w:val="22"/>
        </w:rPr>
        <w:lastRenderedPageBreak/>
        <w:t>– słuchanie i rozumienie muzyki,</w:t>
      </w:r>
      <w:r w:rsidRPr="000508B9">
        <w:rPr>
          <w:rFonts w:cs="Arial"/>
          <w:sz w:val="22"/>
          <w:szCs w:val="22"/>
        </w:rPr>
        <w:br/>
        <w:t>– tworzenie muzyki oraz współpraca podczas wspólnego muzykowania.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:rsidR="007C20A0" w:rsidRPr="007A7F3D" w:rsidRDefault="007C20A0" w:rsidP="007C20A0">
      <w:pPr>
        <w:pStyle w:val="Bezodstpw"/>
        <w:rPr>
          <w:sz w:val="20"/>
          <w:szCs w:val="20"/>
        </w:rPr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1"/>
        <w:gridCol w:w="2527"/>
        <w:gridCol w:w="2166"/>
        <w:gridCol w:w="2347"/>
        <w:gridCol w:w="2708"/>
        <w:gridCol w:w="2540"/>
      </w:tblGrid>
      <w:tr w:rsidR="007C20A0" w:rsidRPr="007A7F3D" w:rsidTr="00821EDE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konieczny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(2)</w:t>
            </w:r>
          </w:p>
        </w:tc>
        <w:tc>
          <w:tcPr>
            <w:tcW w:w="213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podstawowy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(3)</w:t>
            </w:r>
          </w:p>
        </w:tc>
        <w:tc>
          <w:tcPr>
            <w:tcW w:w="231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rozszerzający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(4)</w:t>
            </w:r>
          </w:p>
        </w:tc>
        <w:tc>
          <w:tcPr>
            <w:tcW w:w="2678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dopełniający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(5)</w:t>
            </w:r>
          </w:p>
        </w:tc>
        <w:tc>
          <w:tcPr>
            <w:tcW w:w="2495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wykraczający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(6)</w:t>
            </w:r>
          </w:p>
          <w:p w:rsidR="007A7F3D" w:rsidRPr="000508B9" w:rsidRDefault="007A7F3D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(</w:t>
            </w:r>
            <w:r w:rsidR="00F9496E" w:rsidRPr="000508B9">
              <w:rPr>
                <w:rFonts w:cs="Arial"/>
                <w:b/>
                <w:bCs/>
                <w:sz w:val="22"/>
                <w:szCs w:val="22"/>
              </w:rPr>
              <w:t>t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wórczy) </w:t>
            </w:r>
          </w:p>
        </w:tc>
      </w:tr>
      <w:tr w:rsidR="007C20A0" w:rsidRPr="007A7F3D" w:rsidTr="00821EDE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zespole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 klasowym </w:t>
            </w:r>
          </w:p>
        </w:tc>
        <w:tc>
          <w:tcPr>
            <w:tcW w:w="231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poprawnie </w:t>
            </w:r>
            <w:r w:rsidRPr="000508B9">
              <w:rPr>
                <w:rFonts w:cs="Arial"/>
                <w:sz w:val="22"/>
                <w:szCs w:val="22"/>
              </w:rPr>
              <w:t xml:space="preserve">piosenkę </w:t>
            </w:r>
            <w:r w:rsidR="00400C69">
              <w:rPr>
                <w:rFonts w:cs="Arial"/>
                <w:sz w:val="22"/>
                <w:szCs w:val="22"/>
              </w:rPr>
              <w:t xml:space="preserve">z pamięci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w zespole klasowym </w:t>
            </w:r>
          </w:p>
        </w:tc>
        <w:tc>
          <w:tcPr>
            <w:tcW w:w="2678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piosenkę </w:t>
            </w:r>
            <w:r w:rsidR="00400C69">
              <w:rPr>
                <w:rFonts w:cs="Arial"/>
                <w:sz w:val="22"/>
                <w:szCs w:val="22"/>
              </w:rPr>
              <w:t xml:space="preserve"> z pamięci </w:t>
            </w:r>
            <w:r w:rsidRPr="000508B9">
              <w:rPr>
                <w:rFonts w:cs="Arial"/>
                <w:sz w:val="22"/>
                <w:szCs w:val="22"/>
              </w:rPr>
              <w:t>samodzielnie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lub w małej grupie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A7F3D" w:rsidRPr="000508B9">
              <w:rPr>
                <w:rFonts w:cs="Arial"/>
                <w:sz w:val="22"/>
                <w:szCs w:val="22"/>
              </w:rPr>
              <w:t>z zaangażowaniem</w:t>
            </w:r>
          </w:p>
        </w:tc>
        <w:tc>
          <w:tcPr>
            <w:tcW w:w="2495" w:type="dxa"/>
            <w:hideMark/>
          </w:tcPr>
          <w:p w:rsidR="0062136B" w:rsidRDefault="000C18E1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</w:t>
            </w:r>
            <w:r w:rsidR="0062136B">
              <w:rPr>
                <w:rFonts w:cs="Arial"/>
                <w:sz w:val="22"/>
                <w:szCs w:val="22"/>
              </w:rPr>
              <w:t xml:space="preserve">piewa piosenkę </w:t>
            </w:r>
            <w:r w:rsidR="00400C69">
              <w:rPr>
                <w:rFonts w:cs="Arial"/>
                <w:sz w:val="22"/>
                <w:szCs w:val="22"/>
              </w:rPr>
              <w:t xml:space="preserve">z pamięci </w:t>
            </w:r>
            <w:r w:rsidR="0062136B">
              <w:rPr>
                <w:rFonts w:cs="Arial"/>
                <w:sz w:val="22"/>
                <w:szCs w:val="22"/>
              </w:rPr>
              <w:t>samodzielnie,</w:t>
            </w:r>
          </w:p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proponuje własny sposób wykonania</w:t>
            </w:r>
          </w:p>
        </w:tc>
      </w:tr>
      <w:tr w:rsidR="007C20A0" w:rsidRPr="007A7F3D" w:rsidTr="00821EDE">
        <w:trPr>
          <w:trHeight w:val="1092"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wydobywa dźwięk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i </w:t>
            </w:r>
            <w:r w:rsidRPr="000508B9">
              <w:rPr>
                <w:rFonts w:cs="Arial"/>
                <w:sz w:val="22"/>
                <w:szCs w:val="22"/>
              </w:rPr>
              <w:t>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instrumentu</w:t>
            </w:r>
          </w:p>
        </w:tc>
        <w:tc>
          <w:tcPr>
            <w:tcW w:w="213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hideMark/>
          </w:tcPr>
          <w:p w:rsidR="007C20A0" w:rsidRPr="000508B9" w:rsidRDefault="007F242B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>ykonuje melodię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="007A7F3D" w:rsidRPr="000508B9">
              <w:rPr>
                <w:rFonts w:cs="Arial"/>
                <w:sz w:val="22"/>
                <w:szCs w:val="22"/>
              </w:rPr>
              <w:t>zaangażowaniem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i dbałością o poprawność</w:t>
            </w:r>
          </w:p>
        </w:tc>
        <w:tc>
          <w:tcPr>
            <w:tcW w:w="2495" w:type="dxa"/>
            <w:hideMark/>
          </w:tcPr>
          <w:p w:rsidR="007C20A0" w:rsidRPr="000508B9" w:rsidRDefault="007A7F3D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gra z pamięci, </w:t>
            </w:r>
            <w:r w:rsidR="007C20A0" w:rsidRPr="000508B9">
              <w:rPr>
                <w:rFonts w:cs="Arial"/>
                <w:sz w:val="22"/>
                <w:szCs w:val="22"/>
              </w:rPr>
              <w:t>tworzy własny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C20A0" w:rsidRPr="000508B9">
              <w:rPr>
                <w:rFonts w:cs="Arial"/>
                <w:sz w:val="22"/>
                <w:szCs w:val="22"/>
              </w:rPr>
              <w:t>akompaniament lub improwizuje</w:t>
            </w:r>
          </w:p>
        </w:tc>
      </w:tr>
      <w:tr w:rsidR="007C20A0" w:rsidRPr="007A7F3D" w:rsidTr="00821EDE">
        <w:trPr>
          <w:trHeight w:val="1102"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zabawach muzyczno-ruchowych</w:t>
            </w:r>
          </w:p>
        </w:tc>
        <w:tc>
          <w:tcPr>
            <w:tcW w:w="231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ruch zgodny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charakterem muzyki</w:t>
            </w:r>
          </w:p>
        </w:tc>
        <w:tc>
          <w:tcPr>
            <w:tcW w:w="2678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7C20A0" w:rsidRPr="007A7F3D" w:rsidTr="00821EDE">
        <w:trPr>
          <w:trHeight w:val="813"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:rsidR="007C20A0" w:rsidRPr="000508B9" w:rsidRDefault="00F07A56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s</w:t>
            </w:r>
            <w:r w:rsidR="007A7F3D" w:rsidRPr="000508B9">
              <w:rPr>
                <w:rFonts w:cs="Arial"/>
                <w:sz w:val="22"/>
                <w:szCs w:val="22"/>
              </w:rPr>
              <w:t>łucha muzyki</w:t>
            </w:r>
          </w:p>
        </w:tc>
        <w:tc>
          <w:tcPr>
            <w:tcW w:w="2136" w:type="dxa"/>
            <w:hideMark/>
          </w:tcPr>
          <w:p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o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pisuje nastrój słuchanej muzyki </w:t>
            </w:r>
          </w:p>
        </w:tc>
        <w:tc>
          <w:tcPr>
            <w:tcW w:w="2317" w:type="dxa"/>
            <w:hideMark/>
          </w:tcPr>
          <w:p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n</w:t>
            </w:r>
            <w:r w:rsidR="007A7F3D" w:rsidRPr="000508B9">
              <w:rPr>
                <w:rFonts w:cs="Arial"/>
                <w:sz w:val="22"/>
                <w:szCs w:val="22"/>
              </w:rPr>
              <w:t>azywa</w:t>
            </w:r>
            <w:r w:rsidR="007C20A0" w:rsidRPr="000508B9">
              <w:rPr>
                <w:rFonts w:cs="Arial"/>
                <w:sz w:val="22"/>
                <w:szCs w:val="22"/>
              </w:rPr>
              <w:t xml:space="preserve"> elementy muzyki w utworze</w:t>
            </w:r>
          </w:p>
        </w:tc>
        <w:tc>
          <w:tcPr>
            <w:tcW w:w="2678" w:type="dxa"/>
            <w:hideMark/>
          </w:tcPr>
          <w:p w:rsidR="007C20A0" w:rsidRPr="000508B9" w:rsidRDefault="00821EDE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skazuje elementy muzyki, wyjaśnia ich </w:t>
            </w:r>
            <w:r w:rsidR="004908B4" w:rsidRPr="000508B9">
              <w:rPr>
                <w:rFonts w:cs="Arial"/>
                <w:sz w:val="22"/>
                <w:szCs w:val="22"/>
              </w:rPr>
              <w:t>znaczenie</w:t>
            </w:r>
          </w:p>
        </w:tc>
        <w:tc>
          <w:tcPr>
            <w:tcW w:w="2495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formułuje opini</w:t>
            </w:r>
            <w:r w:rsidR="000456A9" w:rsidRPr="000508B9">
              <w:rPr>
                <w:rFonts w:cs="Arial"/>
                <w:sz w:val="22"/>
                <w:szCs w:val="22"/>
              </w:rPr>
              <w:t>e na temat słuchanej muzyki</w:t>
            </w:r>
          </w:p>
        </w:tc>
      </w:tr>
      <w:tr w:rsidR="007C20A0" w:rsidRPr="007A7F3D" w:rsidTr="00821EDE">
        <w:trPr>
          <w:trHeight w:val="824"/>
          <w:tblCellSpacing w:w="15" w:type="dxa"/>
        </w:trPr>
        <w:tc>
          <w:tcPr>
            <w:tcW w:w="211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:rsidR="009B54F0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Ocena z muzyki uwzględnia zarówno poziom opanowania umiejętności muzycznych ucznia, określonych w rubryce, jak i jego postawę podczas zajęć,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szczególności zaangażowanie, aktywność, współpracę oraz kreatywność.</w:t>
      </w: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bieżącej ocenie pracy ucznia.</w:t>
      </w: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Elementem oceny z muzyki jest również zdolność ucznia do refleksji nad własną pracą, podejmowania prób samooceny oraz korzystania z informacji zwrotnej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dalszym działaniu.</w:t>
      </w: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Uczeń nie jest zobowiązany do indywidualnych wystąpień wokalnych; formy aktywności dostosowuje się do jego możliwości i poczucia bezpieczeństwa.</w:t>
      </w:r>
    </w:p>
    <w:p w:rsidR="009B54F0" w:rsidRPr="0047062E" w:rsidRDefault="007C20A0" w:rsidP="009B54F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Ogólne kryteria oceniania</w:t>
      </w:r>
      <w:r w:rsidR="009B54F0"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:</w:t>
      </w:r>
    </w:p>
    <w:p w:rsidR="009B54F0" w:rsidRPr="0047062E" w:rsidRDefault="009B54F0" w:rsidP="008D6CA7">
      <w:pPr>
        <w:spacing w:after="0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Ocena niedostateczn</w:t>
      </w:r>
      <w:r w:rsidR="009110A9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a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 xml:space="preserve"> (1)</w:t>
      </w: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dopuszczająca (2)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w minimalnym stopniu opanował wymagane wiadomości i umiejętności. Przy pomocy nauczyciela wykonuje proste zadania muzyczne, uczestniczy w śpiewie, ćwiczeniach rytmicznych oraz podejmuje próby udziału w działaniach muzycznych. </w:t>
      </w:r>
      <w:r w:rsidR="00764AC4" w:rsidRPr="0047062E">
        <w:rPr>
          <w:rFonts w:asciiTheme="minorHAnsi" w:hAnsiTheme="minorHAnsi"/>
          <w:sz w:val="22"/>
          <w:szCs w:val="22"/>
        </w:rPr>
        <w:t>Mimo</w:t>
      </w:r>
      <w:r w:rsidRPr="0047062E">
        <w:rPr>
          <w:rFonts w:asciiTheme="minorHAnsi" w:hAnsiTheme="minorHAnsi"/>
          <w:sz w:val="22"/>
          <w:szCs w:val="22"/>
        </w:rPr>
        <w:t xml:space="preserve"> trudności podejmuje próby działania muzycznego.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dostateczna (3)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dobra (4)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bardzo dobra (5)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lastRenderedPageBreak/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celująca (6)</w:t>
      </w:r>
    </w:p>
    <w:p w:rsidR="00CB7FAA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:rsidR="007C20A0" w:rsidRPr="0047062E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Ocenianie kształtujące</w:t>
      </w:r>
    </w:p>
    <w:p w:rsidR="007C20A0" w:rsidRPr="0047062E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</w:t>
      </w:r>
      <w:r w:rsidR="00821EDE">
        <w:rPr>
          <w:rFonts w:cs="Arial"/>
          <w:sz w:val="22"/>
          <w:szCs w:val="22"/>
        </w:rPr>
        <w:t> </w:t>
      </w:r>
      <w:r w:rsidRPr="0047062E">
        <w:rPr>
          <w:rFonts w:cs="Arial"/>
          <w:sz w:val="22"/>
          <w:szCs w:val="22"/>
        </w:rPr>
        <w:t>procesie uczenia się.</w:t>
      </w:r>
    </w:p>
    <w:p w:rsidR="00631457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Nauc</w:t>
      </w:r>
      <w:r w:rsidR="004D21BA">
        <w:rPr>
          <w:rFonts w:cs="Arial"/>
          <w:sz w:val="22"/>
          <w:szCs w:val="22"/>
        </w:rPr>
        <w:t>zyciel:</w:t>
      </w:r>
      <w:r w:rsidRPr="0047062E">
        <w:rPr>
          <w:rFonts w:cs="Arial"/>
          <w:sz w:val="22"/>
          <w:szCs w:val="22"/>
        </w:rPr>
        <w:br/>
        <w:t>– udziela informacji zwrotnej dotyczącej wykonywanych zadań muzycznych,</w:t>
      </w:r>
      <w:r w:rsidRPr="0047062E">
        <w:rPr>
          <w:rFonts w:cs="Arial"/>
          <w:sz w:val="22"/>
          <w:szCs w:val="22"/>
        </w:rPr>
        <w:br/>
        <w:t>– zachęca uczniów do refleksji nad własną pracą i postępami,</w:t>
      </w:r>
      <w:r w:rsidRPr="0047062E">
        <w:rPr>
          <w:rFonts w:cs="Arial"/>
          <w:sz w:val="22"/>
          <w:szCs w:val="22"/>
        </w:rPr>
        <w:br/>
        <w:t>– wspiera rozwój umiejętności muzycznych poprzez wskazywanie dalszych kierunków pracy,</w:t>
      </w:r>
      <w:r w:rsidRPr="0047062E">
        <w:rPr>
          <w:rFonts w:cs="Arial"/>
          <w:sz w:val="22"/>
          <w:szCs w:val="22"/>
        </w:rPr>
        <w:br/>
        <w:t>– stwarza sytuacje sprzyjające samoocenie oraz wzajemnej informacji zwrotnej w grupie.</w:t>
      </w:r>
    </w:p>
    <w:p w:rsidR="00D35092" w:rsidRPr="00E06581" w:rsidRDefault="00D35092" w:rsidP="00D35092">
      <w:pPr>
        <w:pStyle w:val="Heading1"/>
        <w:ind w:left="5" w:right="5"/>
      </w:pPr>
      <w:r w:rsidRPr="00E06581">
        <w:t>DOSTOSOWANIE</w:t>
      </w:r>
      <w:r w:rsidRPr="00E06581">
        <w:rPr>
          <w:spacing w:val="-9"/>
        </w:rPr>
        <w:t xml:space="preserve"> </w:t>
      </w:r>
      <w:r w:rsidRPr="00E06581">
        <w:t>OCENIANIA</w:t>
      </w:r>
      <w:r w:rsidRPr="00E06581">
        <w:rPr>
          <w:spacing w:val="-5"/>
        </w:rPr>
        <w:t xml:space="preserve"> </w:t>
      </w:r>
      <w:r w:rsidRPr="00E06581">
        <w:t xml:space="preserve">Z MUZYKI </w:t>
      </w:r>
      <w:r w:rsidRPr="00E06581">
        <w:rPr>
          <w:spacing w:val="-3"/>
        </w:rPr>
        <w:t xml:space="preserve"> </w:t>
      </w:r>
      <w:r w:rsidRPr="00E06581">
        <w:t>DO</w:t>
      </w:r>
      <w:r w:rsidRPr="00E06581">
        <w:rPr>
          <w:spacing w:val="-3"/>
        </w:rPr>
        <w:t xml:space="preserve"> </w:t>
      </w:r>
      <w:r w:rsidRPr="00E06581">
        <w:t>INDYWIDUALNYCH</w:t>
      </w:r>
      <w:r w:rsidRPr="00E06581">
        <w:rPr>
          <w:spacing w:val="-4"/>
        </w:rPr>
        <w:t xml:space="preserve"> </w:t>
      </w:r>
      <w:r w:rsidRPr="00E06581">
        <w:rPr>
          <w:spacing w:val="-2"/>
        </w:rPr>
        <w:t>POTRZEB</w:t>
      </w:r>
    </w:p>
    <w:p w:rsidR="00D35092" w:rsidRPr="00E06581" w:rsidRDefault="00D35092" w:rsidP="00D35092">
      <w:pPr>
        <w:spacing w:before="45"/>
        <w:ind w:left="5" w:right="5"/>
        <w:jc w:val="center"/>
        <w:rPr>
          <w:b/>
          <w:sz w:val="22"/>
          <w:szCs w:val="22"/>
        </w:rPr>
      </w:pPr>
      <w:r w:rsidRPr="00E06581">
        <w:rPr>
          <w:b/>
          <w:sz w:val="22"/>
          <w:szCs w:val="22"/>
        </w:rPr>
        <w:t>I</w:t>
      </w:r>
      <w:r w:rsidRPr="00E06581">
        <w:rPr>
          <w:b/>
          <w:spacing w:val="-5"/>
          <w:sz w:val="22"/>
          <w:szCs w:val="22"/>
        </w:rPr>
        <w:t xml:space="preserve"> </w:t>
      </w:r>
      <w:r w:rsidRPr="00E06581">
        <w:rPr>
          <w:b/>
          <w:sz w:val="22"/>
          <w:szCs w:val="22"/>
        </w:rPr>
        <w:t>MOŻLIWOŚCI</w:t>
      </w:r>
      <w:r w:rsidRPr="00E06581">
        <w:rPr>
          <w:b/>
          <w:spacing w:val="-4"/>
          <w:sz w:val="22"/>
          <w:szCs w:val="22"/>
        </w:rPr>
        <w:t xml:space="preserve"> </w:t>
      </w:r>
      <w:r w:rsidRPr="00E06581">
        <w:rPr>
          <w:b/>
          <w:sz w:val="22"/>
          <w:szCs w:val="22"/>
        </w:rPr>
        <w:t>PSYCHOFIZYCZNYCH</w:t>
      </w:r>
      <w:r w:rsidRPr="00E06581">
        <w:rPr>
          <w:b/>
          <w:spacing w:val="-5"/>
          <w:sz w:val="22"/>
          <w:szCs w:val="22"/>
        </w:rPr>
        <w:t xml:space="preserve"> </w:t>
      </w:r>
      <w:r w:rsidRPr="00E06581">
        <w:rPr>
          <w:b/>
          <w:spacing w:val="-2"/>
          <w:sz w:val="22"/>
          <w:szCs w:val="22"/>
        </w:rPr>
        <w:t>UCZNIÓW</w:t>
      </w:r>
    </w:p>
    <w:p w:rsidR="00D35092" w:rsidRDefault="00D35092" w:rsidP="00D35092">
      <w:pPr>
        <w:pStyle w:val="Tekstpodstawowy"/>
        <w:ind w:firstLine="0"/>
        <w:rPr>
          <w:b/>
        </w:rPr>
      </w:pPr>
    </w:p>
    <w:p w:rsidR="00D35092" w:rsidRDefault="00D35092" w:rsidP="00D35092">
      <w:pPr>
        <w:pStyle w:val="Tekstpodstawowy"/>
        <w:spacing w:before="132"/>
        <w:ind w:firstLine="0"/>
        <w:rPr>
          <w:b/>
        </w:rPr>
      </w:pPr>
    </w:p>
    <w:p w:rsidR="00D35092" w:rsidRDefault="00D35092" w:rsidP="00D35092">
      <w:pPr>
        <w:pStyle w:val="Tekstpodstawowy"/>
        <w:spacing w:line="276" w:lineRule="auto"/>
        <w:ind w:left="12" w:right="12" w:firstLine="0"/>
        <w:jc w:val="both"/>
      </w:pPr>
      <w:r>
        <w:t>Uczniowie posiadający opinię poradni psychologiczno-pedagogicznej o specyficznych trudnościach w uczeniu się oraz uczniowie posiadający orzeczenie o potrzebie nauczania indywidualnego są oceniani z uwzględnieniem zaleceń poradni.</w:t>
      </w:r>
      <w:bookmarkEnd w:id="0"/>
    </w:p>
    <w:sectPr w:rsidR="00D35092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AC1783"/>
    <w:rsid w:val="00001F39"/>
    <w:rsid w:val="00022951"/>
    <w:rsid w:val="000456A9"/>
    <w:rsid w:val="000508B9"/>
    <w:rsid w:val="000532E5"/>
    <w:rsid w:val="000753F3"/>
    <w:rsid w:val="00090D83"/>
    <w:rsid w:val="000A57CE"/>
    <w:rsid w:val="000C18E1"/>
    <w:rsid w:val="000E1402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B6C8B"/>
    <w:rsid w:val="002C5BBB"/>
    <w:rsid w:val="002D6D32"/>
    <w:rsid w:val="002F7132"/>
    <w:rsid w:val="0030347B"/>
    <w:rsid w:val="0032101E"/>
    <w:rsid w:val="00325FE2"/>
    <w:rsid w:val="003345C6"/>
    <w:rsid w:val="00337EE2"/>
    <w:rsid w:val="00350887"/>
    <w:rsid w:val="0035128C"/>
    <w:rsid w:val="003C126A"/>
    <w:rsid w:val="003E407A"/>
    <w:rsid w:val="003E536B"/>
    <w:rsid w:val="00400C69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21BA"/>
    <w:rsid w:val="004D357C"/>
    <w:rsid w:val="004E2611"/>
    <w:rsid w:val="004E394E"/>
    <w:rsid w:val="00507ED5"/>
    <w:rsid w:val="00524931"/>
    <w:rsid w:val="0056121D"/>
    <w:rsid w:val="00562138"/>
    <w:rsid w:val="005B4FB6"/>
    <w:rsid w:val="005C28E4"/>
    <w:rsid w:val="005E2BAF"/>
    <w:rsid w:val="005E6192"/>
    <w:rsid w:val="0062136B"/>
    <w:rsid w:val="0063001B"/>
    <w:rsid w:val="00631457"/>
    <w:rsid w:val="0064138D"/>
    <w:rsid w:val="00661291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C63E4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AF5134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0501"/>
    <w:rsid w:val="00C76089"/>
    <w:rsid w:val="00C949D9"/>
    <w:rsid w:val="00CB7FAA"/>
    <w:rsid w:val="00CC0800"/>
    <w:rsid w:val="00CC2EAA"/>
    <w:rsid w:val="00CC3F13"/>
    <w:rsid w:val="00CE3B1F"/>
    <w:rsid w:val="00CF317B"/>
    <w:rsid w:val="00D12EFB"/>
    <w:rsid w:val="00D27737"/>
    <w:rsid w:val="00D334A9"/>
    <w:rsid w:val="00D35092"/>
    <w:rsid w:val="00D450BD"/>
    <w:rsid w:val="00D476F2"/>
    <w:rsid w:val="00D539AC"/>
    <w:rsid w:val="00D56CE7"/>
    <w:rsid w:val="00D5790C"/>
    <w:rsid w:val="00D8047E"/>
    <w:rsid w:val="00D82373"/>
    <w:rsid w:val="00D83790"/>
    <w:rsid w:val="00DA7016"/>
    <w:rsid w:val="00DB6697"/>
    <w:rsid w:val="00DD5A3D"/>
    <w:rsid w:val="00DE1B48"/>
    <w:rsid w:val="00DE453B"/>
    <w:rsid w:val="00E06581"/>
    <w:rsid w:val="00E10072"/>
    <w:rsid w:val="00E3183B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35092"/>
    <w:pPr>
      <w:widowControl w:val="0"/>
      <w:autoSpaceDE w:val="0"/>
      <w:autoSpaceDN w:val="0"/>
      <w:spacing w:after="0" w:line="240" w:lineRule="auto"/>
      <w:ind w:hanging="360"/>
    </w:pPr>
    <w:rPr>
      <w:rFonts w:ascii="Calibri" w:eastAsia="Calibri" w:hAnsi="Calibri" w:cs="Calibri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35092"/>
    <w:rPr>
      <w:rFonts w:ascii="Calibri" w:eastAsia="Calibri" w:hAnsi="Calibri" w:cs="Calibri"/>
      <w:kern w:val="0"/>
    </w:rPr>
  </w:style>
  <w:style w:type="paragraph" w:customStyle="1" w:styleId="Heading1">
    <w:name w:val="Heading 1"/>
    <w:basedOn w:val="Normalny"/>
    <w:uiPriority w:val="1"/>
    <w:qFormat/>
    <w:rsid w:val="00D35092"/>
    <w:pPr>
      <w:widowControl w:val="0"/>
      <w:autoSpaceDE w:val="0"/>
      <w:autoSpaceDN w:val="0"/>
      <w:spacing w:after="0" w:line="240" w:lineRule="auto"/>
      <w:ind w:left="1"/>
      <w:jc w:val="center"/>
      <w:outlineLvl w:val="1"/>
    </w:pPr>
    <w:rPr>
      <w:rFonts w:ascii="Calibri" w:eastAsia="Calibri" w:hAnsi="Calibri" w:cs="Calibri"/>
      <w:b/>
      <w:bCs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6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1183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dc:description/>
  <cp:lastModifiedBy>admin</cp:lastModifiedBy>
  <cp:revision>199</cp:revision>
  <dcterms:created xsi:type="dcterms:W3CDTF">2026-04-12T14:32:00Z</dcterms:created>
  <dcterms:modified xsi:type="dcterms:W3CDTF">2026-09-28T14:27:00Z</dcterms:modified>
</cp:coreProperties>
</file>